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1D" w:rsidRPr="007D621D" w:rsidRDefault="007D621D" w:rsidP="007D621D">
      <w:pPr>
        <w:jc w:val="center"/>
        <w:rPr>
          <w:rFonts w:ascii="Monotype Corsiva" w:hAnsi="Monotype Corsiva"/>
          <w:sz w:val="130"/>
          <w:szCs w:val="130"/>
        </w:rPr>
      </w:pPr>
      <w:r w:rsidRPr="007D621D">
        <w:rPr>
          <w:rFonts w:ascii="Monotype Corsiva" w:hAnsi="Monotype Corsiva"/>
          <w:sz w:val="130"/>
          <w:szCs w:val="130"/>
        </w:rPr>
        <w:t>Save the One</w:t>
      </w:r>
    </w:p>
    <w:p w:rsidR="007D621D" w:rsidRPr="001C03D8" w:rsidRDefault="00D271D4" w:rsidP="007D621D">
      <w:pPr>
        <w:pStyle w:val="NoSpacing"/>
        <w:jc w:val="center"/>
        <w:rPr>
          <w:rFonts w:ascii="Andalus" w:hAnsi="Andalus" w:cs="Andalus"/>
          <w:b/>
          <w:sz w:val="48"/>
        </w:rPr>
      </w:pPr>
      <w:r>
        <w:rPr>
          <w:rFonts w:ascii="Andalus" w:hAnsi="Andalus" w:cs="Andalus"/>
          <w:b/>
          <w:sz w:val="48"/>
        </w:rPr>
        <w:t>10</w:t>
      </w:r>
      <w:r w:rsidR="007D621D" w:rsidRPr="001C03D8">
        <w:rPr>
          <w:rFonts w:ascii="Andalus" w:hAnsi="Andalus" w:cs="Andalus"/>
          <w:b/>
          <w:sz w:val="48"/>
        </w:rPr>
        <w:t>th Annual Memorial Walk</w:t>
      </w:r>
    </w:p>
    <w:p w:rsidR="007D621D" w:rsidRPr="001C03D8" w:rsidRDefault="007D621D" w:rsidP="007D621D">
      <w:pPr>
        <w:pStyle w:val="NoSpacing"/>
        <w:jc w:val="center"/>
        <w:rPr>
          <w:rFonts w:ascii="Andalus" w:hAnsi="Andalus" w:cs="Andalus"/>
          <w:b/>
          <w:sz w:val="48"/>
        </w:rPr>
      </w:pPr>
      <w:r w:rsidRPr="001C03D8">
        <w:rPr>
          <w:rFonts w:ascii="Andalus" w:hAnsi="Andalus" w:cs="Andalus"/>
          <w:b/>
          <w:sz w:val="48"/>
        </w:rPr>
        <w:t>Thursday, September 1</w:t>
      </w:r>
      <w:r w:rsidR="00D271D4">
        <w:rPr>
          <w:rFonts w:ascii="Andalus" w:hAnsi="Andalus" w:cs="Andalus"/>
          <w:b/>
          <w:sz w:val="48"/>
        </w:rPr>
        <w:t>7</w:t>
      </w:r>
      <w:r w:rsidRPr="001C03D8">
        <w:rPr>
          <w:rFonts w:ascii="Andalus" w:hAnsi="Andalus" w:cs="Andalus"/>
          <w:b/>
          <w:sz w:val="48"/>
        </w:rPr>
        <w:t>th, 201</w:t>
      </w:r>
      <w:r w:rsidR="00D271D4">
        <w:rPr>
          <w:rFonts w:ascii="Andalus" w:hAnsi="Andalus" w:cs="Andalus"/>
          <w:b/>
          <w:sz w:val="48"/>
        </w:rPr>
        <w:t>5</w:t>
      </w:r>
    </w:p>
    <w:p w:rsidR="007D621D" w:rsidRDefault="00C10F8F" w:rsidP="007D621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77470</wp:posOffset>
            </wp:positionV>
            <wp:extent cx="3124200" cy="2066925"/>
            <wp:effectExtent l="19050" t="0" r="0" b="0"/>
            <wp:wrapTight wrapText="bothSides">
              <wp:wrapPolygon edited="0">
                <wp:start x="-132" y="0"/>
                <wp:lineTo x="-132" y="21500"/>
                <wp:lineTo x="21600" y="21500"/>
                <wp:lineTo x="21600" y="0"/>
                <wp:lineTo x="-132" y="0"/>
              </wp:wrapPolygon>
            </wp:wrapTight>
            <wp:docPr id="2" name="Picture 2" descr="https://encrypted-tbn1.gstatic.com/images?q=tbn:ANd9GcRCUwWNs33n1B-gjju5b9gs_ZQyh4XeSUih_oUMgxSi5pX3F13y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CUwWNs33n1B-gjju5b9gs_ZQyh4XeSUih_oUMgxSi5pX3F13y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F8F" w:rsidRPr="00C10F8F" w:rsidRDefault="00C10F8F" w:rsidP="00C10F8F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0F8F" w:rsidRDefault="00C10F8F" w:rsidP="007D621D"/>
    <w:p w:rsidR="00C10F8F" w:rsidRDefault="00C10F8F" w:rsidP="007D621D"/>
    <w:p w:rsidR="00C10F8F" w:rsidRDefault="00C10F8F" w:rsidP="007D621D"/>
    <w:p w:rsidR="00C10F8F" w:rsidRDefault="00C10F8F" w:rsidP="007D621D">
      <w:pPr>
        <w:jc w:val="center"/>
        <w:rPr>
          <w:sz w:val="24"/>
        </w:rPr>
      </w:pPr>
    </w:p>
    <w:p w:rsidR="00C10F8F" w:rsidRDefault="00C10F8F" w:rsidP="007D621D">
      <w:pPr>
        <w:jc w:val="center"/>
        <w:rPr>
          <w:sz w:val="24"/>
        </w:rPr>
      </w:pPr>
    </w:p>
    <w:p w:rsidR="007D621D" w:rsidRPr="00780ED4" w:rsidRDefault="007D621D" w:rsidP="007D621D">
      <w:pPr>
        <w:jc w:val="center"/>
        <w:rPr>
          <w:sz w:val="24"/>
        </w:rPr>
      </w:pPr>
      <w:r w:rsidRPr="00780ED4">
        <w:rPr>
          <w:sz w:val="24"/>
        </w:rPr>
        <w:t>SPAN Idaho is walking all across Idaho</w:t>
      </w:r>
      <w:r>
        <w:rPr>
          <w:sz w:val="24"/>
        </w:rPr>
        <w:t xml:space="preserve"> this </w:t>
      </w:r>
      <w:r w:rsidR="00D271D4">
        <w:rPr>
          <w:sz w:val="24"/>
        </w:rPr>
        <w:t>fall</w:t>
      </w:r>
      <w:r>
        <w:rPr>
          <w:sz w:val="24"/>
        </w:rPr>
        <w:t xml:space="preserve"> and our local SPAN chapter in Idaho Falls is walking too! </w:t>
      </w:r>
      <w:r w:rsidRPr="00780ED4">
        <w:rPr>
          <w:sz w:val="24"/>
        </w:rPr>
        <w:t xml:space="preserve">  We walk to remember one lost, and to save one still with us.  By walking to remember those lost, we can also raise public awareness about suicide prevention.  We all have </w:t>
      </w:r>
      <w:r>
        <w:rPr>
          <w:sz w:val="24"/>
        </w:rPr>
        <w:t xml:space="preserve">the </w:t>
      </w:r>
      <w:r w:rsidRPr="00780ED4">
        <w:rPr>
          <w:sz w:val="24"/>
        </w:rPr>
        <w:t xml:space="preserve">ability to </w:t>
      </w:r>
      <w:r w:rsidRPr="00780ED4">
        <w:rPr>
          <w:b/>
          <w:i/>
          <w:sz w:val="24"/>
        </w:rPr>
        <w:t>Save the One</w:t>
      </w:r>
      <w:r w:rsidRPr="00780ED4">
        <w:rPr>
          <w:sz w:val="24"/>
        </w:rPr>
        <w:t xml:space="preserve"> next to us- at work, on the school bus, at the dinner table</w:t>
      </w:r>
      <w:r>
        <w:rPr>
          <w:sz w:val="24"/>
        </w:rPr>
        <w:t xml:space="preserve"> or at the store</w:t>
      </w:r>
      <w:r w:rsidRPr="00780ED4">
        <w:rPr>
          <w:sz w:val="24"/>
        </w:rPr>
        <w:t>.  Join us in this statewide effort and help save a life.</w:t>
      </w:r>
    </w:p>
    <w:p w:rsidR="000A70CF" w:rsidRDefault="000A70CF" w:rsidP="000A70CF">
      <w:pPr>
        <w:jc w:val="center"/>
        <w:rPr>
          <w:rFonts w:ascii="Andalus" w:hAnsi="Andalus" w:cs="Andalus"/>
          <w:b/>
          <w:sz w:val="28"/>
        </w:rPr>
      </w:pPr>
    </w:p>
    <w:p w:rsidR="007D621D" w:rsidRPr="001C03D8" w:rsidRDefault="000A70CF" w:rsidP="000A70CF">
      <w:pPr>
        <w:jc w:val="center"/>
        <w:rPr>
          <w:rFonts w:ascii="Andalus" w:hAnsi="Andalus" w:cs="Andalus"/>
          <w:sz w:val="28"/>
        </w:rPr>
      </w:pPr>
      <w:r w:rsidRPr="001C03D8">
        <w:rPr>
          <w:rFonts w:ascii="Andalus" w:hAnsi="Andalus" w:cs="Andalus"/>
          <w:sz w:val="28"/>
        </w:rPr>
        <w:t>If you have been touched by suicide, come join us.</w:t>
      </w:r>
    </w:p>
    <w:p w:rsidR="000A70CF" w:rsidRPr="000A70CF" w:rsidRDefault="000A70CF" w:rsidP="007D621D">
      <w:pPr>
        <w:jc w:val="center"/>
        <w:rPr>
          <w:rFonts w:ascii="Andalus" w:hAnsi="Andalus" w:cs="Andalus"/>
          <w:b/>
          <w:sz w:val="10"/>
        </w:rPr>
      </w:pPr>
    </w:p>
    <w:p w:rsidR="007D621D" w:rsidRPr="000A70CF" w:rsidRDefault="007D621D" w:rsidP="007D621D">
      <w:pPr>
        <w:jc w:val="center"/>
        <w:rPr>
          <w:rFonts w:ascii="Andalus" w:hAnsi="Andalus" w:cs="Andalus"/>
          <w:b/>
          <w:sz w:val="32"/>
        </w:rPr>
      </w:pPr>
      <w:r w:rsidRPr="000A70CF">
        <w:rPr>
          <w:rFonts w:ascii="Andalus" w:hAnsi="Andalus" w:cs="Andalus"/>
          <w:b/>
          <w:sz w:val="32"/>
        </w:rPr>
        <w:t>When: Thursday, September 1</w:t>
      </w:r>
      <w:r w:rsidR="00D271D4">
        <w:rPr>
          <w:rFonts w:ascii="Andalus" w:hAnsi="Andalus" w:cs="Andalus"/>
          <w:b/>
          <w:sz w:val="32"/>
        </w:rPr>
        <w:t>7</w:t>
      </w:r>
      <w:r w:rsidRPr="000A70CF">
        <w:rPr>
          <w:rFonts w:ascii="Andalus" w:hAnsi="Andalus" w:cs="Andalus"/>
          <w:b/>
          <w:sz w:val="32"/>
        </w:rPr>
        <w:t xml:space="preserve">th, at </w:t>
      </w:r>
      <w:r w:rsidR="00D271D4">
        <w:rPr>
          <w:rFonts w:ascii="Andalus" w:hAnsi="Andalus" w:cs="Andalus"/>
          <w:b/>
          <w:sz w:val="32"/>
        </w:rPr>
        <w:t>6</w:t>
      </w:r>
      <w:r w:rsidRPr="000A70CF">
        <w:rPr>
          <w:rFonts w:ascii="Andalus" w:hAnsi="Andalus" w:cs="Andalus"/>
          <w:b/>
          <w:sz w:val="32"/>
        </w:rPr>
        <w:t>:</w:t>
      </w:r>
      <w:r w:rsidR="00D271D4">
        <w:rPr>
          <w:rFonts w:ascii="Andalus" w:hAnsi="Andalus" w:cs="Andalus"/>
          <w:b/>
          <w:sz w:val="32"/>
        </w:rPr>
        <w:t>3</w:t>
      </w:r>
      <w:bookmarkStart w:id="0" w:name="_GoBack"/>
      <w:bookmarkEnd w:id="0"/>
      <w:r w:rsidRPr="000A70CF">
        <w:rPr>
          <w:rFonts w:ascii="Andalus" w:hAnsi="Andalus" w:cs="Andalus"/>
          <w:b/>
          <w:sz w:val="32"/>
        </w:rPr>
        <w:t>0 p.m.</w:t>
      </w:r>
    </w:p>
    <w:p w:rsidR="007D621D" w:rsidRPr="000A70CF" w:rsidRDefault="000A70CF" w:rsidP="007D621D">
      <w:pPr>
        <w:jc w:val="center"/>
        <w:rPr>
          <w:rFonts w:ascii="Andalus" w:hAnsi="Andalus" w:cs="Andalus"/>
          <w:b/>
          <w:sz w:val="32"/>
        </w:rPr>
      </w:pPr>
      <w:r w:rsidRPr="000A70CF">
        <w:rPr>
          <w:rFonts w:ascii="Andalus" w:hAnsi="Andalus" w:cs="Andalus"/>
          <w:b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438150</wp:posOffset>
            </wp:positionV>
            <wp:extent cx="2781300" cy="1828800"/>
            <wp:effectExtent l="19050" t="0" r="0" b="0"/>
            <wp:wrapTight wrapText="bothSides">
              <wp:wrapPolygon edited="0">
                <wp:start x="-148" y="0"/>
                <wp:lineTo x="-148" y="21375"/>
                <wp:lineTo x="21600" y="21375"/>
                <wp:lineTo x="21600" y="0"/>
                <wp:lineTo x="-148" y="0"/>
              </wp:wrapPolygon>
            </wp:wrapTight>
            <wp:docPr id="1" name="Picture 1" descr="C:\Users\Jeni\Desktop\SPAN-Idaho\Marketing\SPAN Logos\SPAN Idaho logo w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i\Desktop\SPAN-Idaho\Marketing\SPAN Logos\SPAN Idaho logo wtex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21D" w:rsidRPr="000A70CF">
        <w:rPr>
          <w:rFonts w:ascii="Andalus" w:hAnsi="Andalus" w:cs="Andalus"/>
          <w:b/>
          <w:sz w:val="32"/>
        </w:rPr>
        <w:t>Where:  Aspen Grove (south/west corner) of Community Park</w:t>
      </w:r>
      <w:r>
        <w:rPr>
          <w:rFonts w:ascii="Andalus" w:hAnsi="Andalus" w:cs="Andalus"/>
          <w:b/>
          <w:sz w:val="32"/>
        </w:rPr>
        <w:t>, in Idaho Falls</w:t>
      </w:r>
    </w:p>
    <w:p w:rsidR="007D621D" w:rsidRDefault="007D621D" w:rsidP="000A70CF">
      <w:pPr>
        <w:jc w:val="center"/>
        <w:rPr>
          <w:sz w:val="24"/>
        </w:rPr>
      </w:pPr>
    </w:p>
    <w:p w:rsidR="007D621D" w:rsidRDefault="007D621D" w:rsidP="007D621D">
      <w:pPr>
        <w:pStyle w:val="NoSpacing"/>
        <w:jc w:val="right"/>
        <w:rPr>
          <w:sz w:val="24"/>
        </w:rPr>
      </w:pPr>
    </w:p>
    <w:p w:rsidR="007D621D" w:rsidRDefault="007D621D" w:rsidP="007D621D">
      <w:pPr>
        <w:pStyle w:val="NoSpacing"/>
        <w:jc w:val="right"/>
        <w:rPr>
          <w:sz w:val="24"/>
        </w:rPr>
      </w:pPr>
    </w:p>
    <w:p w:rsidR="007D621D" w:rsidRDefault="000A70CF" w:rsidP="007D621D">
      <w:pPr>
        <w:pStyle w:val="NoSpacing"/>
        <w:jc w:val="right"/>
        <w:rPr>
          <w:sz w:val="24"/>
        </w:rPr>
      </w:pPr>
      <w:r>
        <w:rPr>
          <w:sz w:val="24"/>
        </w:rPr>
        <w:t>W</w:t>
      </w:r>
      <w:r w:rsidR="007D621D" w:rsidRPr="00780ED4">
        <w:rPr>
          <w:sz w:val="24"/>
        </w:rPr>
        <w:t xml:space="preserve">e will have a short walk, </w:t>
      </w:r>
    </w:p>
    <w:p w:rsidR="007D621D" w:rsidRDefault="007D621D" w:rsidP="007D621D">
      <w:pPr>
        <w:pStyle w:val="NoSpacing"/>
        <w:jc w:val="right"/>
        <w:rPr>
          <w:sz w:val="24"/>
        </w:rPr>
      </w:pPr>
      <w:proofErr w:type="gramStart"/>
      <w:r w:rsidRPr="00780ED4">
        <w:rPr>
          <w:sz w:val="24"/>
        </w:rPr>
        <w:t>followed</w:t>
      </w:r>
      <w:proofErr w:type="gramEnd"/>
      <w:r w:rsidRPr="00780ED4">
        <w:rPr>
          <w:sz w:val="24"/>
        </w:rPr>
        <w:t xml:space="preserve"> by sharing and learning more</w:t>
      </w:r>
    </w:p>
    <w:p w:rsidR="007D621D" w:rsidRDefault="007D621D" w:rsidP="007D621D">
      <w:pPr>
        <w:pStyle w:val="NoSpacing"/>
        <w:jc w:val="right"/>
        <w:rPr>
          <w:sz w:val="24"/>
        </w:rPr>
      </w:pPr>
      <w:proofErr w:type="gramStart"/>
      <w:r w:rsidRPr="00780ED4">
        <w:rPr>
          <w:sz w:val="24"/>
        </w:rPr>
        <w:t>about</w:t>
      </w:r>
      <w:proofErr w:type="gramEnd"/>
      <w:r w:rsidRPr="00780ED4">
        <w:rPr>
          <w:sz w:val="24"/>
        </w:rPr>
        <w:t xml:space="preserve"> resources </w:t>
      </w:r>
      <w:r>
        <w:rPr>
          <w:sz w:val="24"/>
        </w:rPr>
        <w:t>available</w:t>
      </w:r>
      <w:r w:rsidRPr="00780ED4">
        <w:rPr>
          <w:sz w:val="24"/>
        </w:rPr>
        <w:t xml:space="preserve"> in our community</w:t>
      </w:r>
      <w:r>
        <w:rPr>
          <w:sz w:val="24"/>
        </w:rPr>
        <w:t xml:space="preserve"> for</w:t>
      </w:r>
    </w:p>
    <w:p w:rsidR="009E0395" w:rsidRDefault="007D621D" w:rsidP="000A70CF">
      <w:pPr>
        <w:pStyle w:val="NoSpacing"/>
        <w:jc w:val="right"/>
      </w:pPr>
      <w:proofErr w:type="gramStart"/>
      <w:r w:rsidRPr="00780ED4">
        <w:rPr>
          <w:sz w:val="24"/>
        </w:rPr>
        <w:t>survivors</w:t>
      </w:r>
      <w:proofErr w:type="gramEnd"/>
      <w:r>
        <w:rPr>
          <w:sz w:val="24"/>
        </w:rPr>
        <w:t>,</w:t>
      </w:r>
      <w:r w:rsidRPr="00780ED4">
        <w:rPr>
          <w:sz w:val="24"/>
        </w:rPr>
        <w:t xml:space="preserve"> and about suicide prevention.</w:t>
      </w:r>
    </w:p>
    <w:sectPr w:rsidR="009E0395" w:rsidSect="007D6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621D"/>
    <w:rsid w:val="000A70CF"/>
    <w:rsid w:val="001C03D8"/>
    <w:rsid w:val="003F6061"/>
    <w:rsid w:val="007D621D"/>
    <w:rsid w:val="009E0395"/>
    <w:rsid w:val="00A7112A"/>
    <w:rsid w:val="00C10F8F"/>
    <w:rsid w:val="00D271D4"/>
    <w:rsid w:val="00D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21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D621D"/>
    <w:rPr>
      <w:rFonts w:ascii="Arial" w:hAnsi="Arial" w:cs="Arial" w:hint="default"/>
      <w:b/>
      <w:bCs/>
      <w:strike w:val="0"/>
      <w:dstrike w:val="0"/>
      <w:color w:val="3F4C6B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0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30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2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frm=1&amp;source=images&amp;cd=&amp;cad=rja&amp;uact=8&amp;docid=GBGKkFpTe1qyiM&amp;tbnid=BFD5n5xemFr4yM:&amp;ved=0CAUQjRw&amp;url=http://main.diabetes.org/site/TR?company_id%3D19220%26fr_id%3D9710%26pg%3Dcompany&amp;ei=zJT_U_OCA420ogTLoYFw&amp;bvm=bv.74115972,d.cGU&amp;psig=AFQjCNHv8_WeFfUglK-ylt2C2PmEJJJOLQ&amp;ust=14093450381901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</dc:creator>
  <cp:lastModifiedBy>Jeni Griffin</cp:lastModifiedBy>
  <cp:revision>4</cp:revision>
  <cp:lastPrinted>2014-08-29T01:24:00Z</cp:lastPrinted>
  <dcterms:created xsi:type="dcterms:W3CDTF">2014-08-28T20:27:00Z</dcterms:created>
  <dcterms:modified xsi:type="dcterms:W3CDTF">2015-08-04T22:05:00Z</dcterms:modified>
</cp:coreProperties>
</file>